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47" w:rsidRDefault="008513D7">
      <w:pPr>
        <w:adjustRightInd w:val="0"/>
        <w:snapToGrid w:val="0"/>
        <w:spacing w:line="360" w:lineRule="auto"/>
        <w:jc w:val="center"/>
        <w:rPr>
          <w:rFonts w:ascii="彩虹小标宋" w:eastAsia="彩虹小标宋" w:hAnsi="宋体" w:cs="Times New Roman"/>
          <w:bCs/>
          <w:snapToGrid w:val="0"/>
          <w:kern w:val="0"/>
          <w:sz w:val="44"/>
          <w:szCs w:val="44"/>
        </w:rPr>
      </w:pPr>
      <w:r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关于长春高新支行</w:t>
      </w:r>
      <w:r w:rsidR="008D0C24" w:rsidRPr="008D0C24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开展长春工业大学文艺展演宣传推介活动</w:t>
      </w:r>
      <w:r w:rsidR="00591E92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项目</w:t>
      </w:r>
      <w:r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采购</w:t>
      </w:r>
      <w:r w:rsidR="00591E92">
        <w:rPr>
          <w:rFonts w:ascii="彩虹小标宋" w:eastAsia="彩虹小标宋" w:hAnsi="宋体" w:cs="Times New Roman" w:hint="eastAsia"/>
          <w:bCs/>
          <w:snapToGrid w:val="0"/>
          <w:kern w:val="0"/>
          <w:sz w:val="44"/>
          <w:szCs w:val="44"/>
        </w:rPr>
        <w:t>清单</w:t>
      </w:r>
    </w:p>
    <w:p w:rsidR="00C40647" w:rsidRPr="008D0C24" w:rsidRDefault="00C40647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</w:p>
    <w:p w:rsidR="00C40647" w:rsidRDefault="008513D7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一、</w:t>
      </w:r>
      <w:r w:rsidR="00591E92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采购内容</w:t>
      </w:r>
    </w:p>
    <w:p w:rsidR="00591E92" w:rsidRDefault="00591E92" w:rsidP="00591E92">
      <w:pPr>
        <w:adjustRightInd w:val="0"/>
        <w:snapToGrid w:val="0"/>
        <w:spacing w:line="360" w:lineRule="auto"/>
        <w:ind w:firstLineChars="200" w:firstLine="640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本次活动预计实施地点在</w:t>
      </w:r>
      <w:r w:rsidR="008D0C24" w:rsidRPr="00341A77">
        <w:rPr>
          <w:rFonts w:ascii="彩虹粗仿宋" w:eastAsia="彩虹粗仿宋" w:hint="eastAsia"/>
          <w:sz w:val="32"/>
          <w:szCs w:val="32"/>
        </w:rPr>
        <w:t>长春北湖宁溪公园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内，活动预计采购物品如下：</w:t>
      </w:r>
    </w:p>
    <w:tbl>
      <w:tblPr>
        <w:tblW w:w="9467" w:type="dxa"/>
        <w:tblInd w:w="93" w:type="dxa"/>
        <w:tblLook w:val="04A0" w:firstRow="1" w:lastRow="0" w:firstColumn="1" w:lastColumn="0" w:noHBand="0" w:noVBand="1"/>
      </w:tblPr>
      <w:tblGrid>
        <w:gridCol w:w="686"/>
        <w:gridCol w:w="1616"/>
        <w:gridCol w:w="5401"/>
        <w:gridCol w:w="947"/>
        <w:gridCol w:w="817"/>
      </w:tblGrid>
      <w:tr w:rsidR="008D0C24" w:rsidRPr="008D0C24" w:rsidTr="00BC7287">
        <w:trPr>
          <w:trHeight w:val="2154"/>
        </w:trPr>
        <w:tc>
          <w:tcPr>
            <w:tcW w:w="94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40"/>
                <w:szCs w:val="40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40"/>
                <w:szCs w:val="40"/>
              </w:rPr>
              <w:t>活动清单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b/>
                <w:bCs/>
                <w:kern w:val="0"/>
                <w:sz w:val="22"/>
              </w:rPr>
              <w:t>项目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b/>
                <w:bCs/>
                <w:kern w:val="0"/>
                <w:sz w:val="22"/>
              </w:rPr>
              <w:t>规格要求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b/>
                <w:bCs/>
                <w:kern w:val="0"/>
                <w:sz w:val="22"/>
              </w:rPr>
              <w:t>数量</w:t>
            </w:r>
          </w:p>
        </w:tc>
      </w:tr>
      <w:tr w:rsidR="008D0C24" w:rsidRPr="008D0C24" w:rsidTr="008D0C24">
        <w:trPr>
          <w:trHeight w:val="51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舞台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平方米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200</w:t>
            </w:r>
          </w:p>
        </w:tc>
      </w:tr>
      <w:tr w:rsidR="008D0C24" w:rsidRPr="008D0C24" w:rsidTr="008D0C24">
        <w:trPr>
          <w:trHeight w:val="58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合唱台</w:t>
            </w:r>
            <w:proofErr w:type="gramEnd"/>
          </w:p>
        </w:tc>
        <w:tc>
          <w:tcPr>
            <w:tcW w:w="5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组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4</w:t>
            </w:r>
          </w:p>
        </w:tc>
      </w:tr>
      <w:tr w:rsidR="008D0C24" w:rsidRPr="008D0C24" w:rsidTr="008D0C24">
        <w:trPr>
          <w:trHeight w:val="53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地毯拉绒加厚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平方米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300</w:t>
            </w:r>
          </w:p>
        </w:tc>
      </w:tr>
      <w:tr w:rsidR="008D0C24" w:rsidRPr="008D0C24" w:rsidTr="008D0C24">
        <w:trPr>
          <w:trHeight w:val="55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舞台雾机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</w:t>
            </w:r>
          </w:p>
        </w:tc>
      </w:tr>
      <w:tr w:rsidR="008D0C24" w:rsidRPr="008D0C24" w:rsidTr="008D0C24">
        <w:trPr>
          <w:trHeight w:val="54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舞台泡泡机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</w:t>
            </w:r>
          </w:p>
        </w:tc>
      </w:tr>
      <w:tr w:rsidR="008D0C24" w:rsidRPr="008D0C24" w:rsidTr="008D0C24">
        <w:trPr>
          <w:trHeight w:val="69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喷绘墙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3Mx10M，需有建行logo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8D0C24">
        <w:trPr>
          <w:trHeight w:val="56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地面保护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平方米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80</w:t>
            </w:r>
          </w:p>
        </w:tc>
      </w:tr>
      <w:tr w:rsidR="008D0C24" w:rsidRPr="008D0C24" w:rsidTr="008D0C24">
        <w:trPr>
          <w:trHeight w:val="54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椅子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把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8D0C24" w:rsidRPr="008D0C24" w:rsidTr="008D0C24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桌子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D0C24" w:rsidRPr="008D0C24" w:rsidTr="008D0C24">
        <w:trPr>
          <w:trHeight w:val="56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发电车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电力保障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辆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8D0C24" w:rsidRPr="008D0C24" w:rsidTr="008D0C24">
        <w:trPr>
          <w:trHeight w:val="69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场地费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项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8D0C24">
        <w:trPr>
          <w:trHeight w:val="273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lastRenderedPageBreak/>
              <w:t>12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LED 屏幕</w:t>
            </w: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br/>
              <w:t>（高清)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室外舞台 LED 全彩显示屏，适用于户外露天环境，具备防雨、防尘、防晒、散热，可满足白天强光、夜间演出，满足大型演唱会连续长时间稳定运行。1. 视角：水平视角≥160°，垂直视角≥140°，大面积观众区各个角度观看画面无偏色、变暗。功耗：平均功耗≤350W/㎡，最大功耗≤750W/㎡。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平方米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68</w:t>
            </w:r>
          </w:p>
        </w:tc>
      </w:tr>
      <w:tr w:rsidR="008D0C24" w:rsidRPr="008D0C24" w:rsidTr="008D0C24">
        <w:trPr>
          <w:trHeight w:val="52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雷亚架子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平方米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100</w:t>
            </w:r>
          </w:p>
        </w:tc>
      </w:tr>
      <w:tr w:rsidR="008D0C24" w:rsidRPr="008D0C24" w:rsidTr="008D0C24">
        <w:trPr>
          <w:trHeight w:val="247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舞台前沿屏幕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室外舞台 LED 全彩显示屏，适用于户外露天环境，具备防雨、防尘、防晒、散热，可满足白天强光、夜间演出，满足大型演唱会连续长时间稳定运行。1. 视角：水平视角≥160°，垂直视角≥140°，大面积观众区各个角度观看画面无偏色、变暗。功耗：平均功耗≤350W/㎡，最大功耗≤750W/㎡。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平方米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30</w:t>
            </w:r>
          </w:p>
        </w:tc>
      </w:tr>
      <w:tr w:rsidR="008D0C24" w:rsidRPr="008D0C24" w:rsidTr="000B6525">
        <w:trPr>
          <w:trHeight w:val="62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视频处理器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4</w:t>
            </w:r>
          </w:p>
        </w:tc>
      </w:tr>
      <w:tr w:rsidR="008D0C24" w:rsidRPr="008D0C24" w:rsidTr="000B6525">
        <w:trPr>
          <w:trHeight w:val="54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光纤传输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多窗口控制系统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49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线材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项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6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大屏</w:t>
            </w: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直通硅箱</w:t>
            </w:r>
            <w:proofErr w:type="gramEnd"/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大屏操控师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位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线阵全频音箱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8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线阵超低音箱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4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线阵返送音箱</w:t>
            </w:r>
            <w:proofErr w:type="gramEnd"/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线阵音频处理器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lastRenderedPageBreak/>
              <w:t>26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线阵信号管理器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</w:t>
            </w:r>
          </w:p>
        </w:tc>
      </w:tr>
      <w:tr w:rsidR="008D0C24" w:rsidRPr="008D0C24" w:rsidTr="000B6525">
        <w:trPr>
          <w:trHeight w:val="65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无线话筒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支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4</w:t>
            </w:r>
          </w:p>
        </w:tc>
      </w:tr>
      <w:tr w:rsidR="008D0C24" w:rsidRPr="008D0C24" w:rsidTr="000B6525">
        <w:trPr>
          <w:trHeight w:val="54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电容麦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支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4</w:t>
            </w:r>
          </w:p>
        </w:tc>
      </w:tr>
      <w:tr w:rsidR="008D0C24" w:rsidRPr="008D0C24" w:rsidTr="000B6525">
        <w:trPr>
          <w:trHeight w:val="55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无线头戴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支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4</w:t>
            </w:r>
          </w:p>
        </w:tc>
      </w:tr>
      <w:tr w:rsidR="008D0C24" w:rsidRPr="008D0C24" w:rsidTr="000B6525">
        <w:trPr>
          <w:trHeight w:val="55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信号放大器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5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环绕补声</w:t>
            </w:r>
            <w:proofErr w:type="gramEnd"/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</w:t>
            </w:r>
          </w:p>
        </w:tc>
      </w:tr>
      <w:tr w:rsidR="008D0C24" w:rsidRPr="008D0C24" w:rsidTr="000B6525">
        <w:trPr>
          <w:trHeight w:val="113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16路数字</w:t>
            </w: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br/>
              <w:t>接口箱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32路数字调音台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120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笔记本电脑</w:t>
            </w: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br/>
              <w:t>（播放音乐）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配电柜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</w:t>
            </w:r>
          </w:p>
        </w:tc>
      </w:tr>
      <w:tr w:rsidR="008D0C24" w:rsidRPr="008D0C24" w:rsidTr="000B6525">
        <w:trPr>
          <w:trHeight w:val="54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降噪处理器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</w:t>
            </w:r>
          </w:p>
        </w:tc>
      </w:tr>
      <w:tr w:rsidR="008D0C24" w:rsidRPr="008D0C24" w:rsidTr="000B6525">
        <w:trPr>
          <w:trHeight w:val="98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音响专用信号电缆（线材）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套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5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专业音响师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位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6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信号屏蔽器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套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5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音箱</w:t>
            </w: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直通硅箱</w:t>
            </w:r>
            <w:proofErr w:type="gramEnd"/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</w:t>
            </w:r>
          </w:p>
        </w:tc>
      </w:tr>
      <w:tr w:rsidR="008D0C24" w:rsidRPr="008D0C24" w:rsidTr="000B6525">
        <w:trPr>
          <w:trHeight w:val="41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380灯光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20</w:t>
            </w:r>
          </w:p>
        </w:tc>
      </w:tr>
      <w:tr w:rsidR="008D0C24" w:rsidRPr="008D0C24" w:rsidTr="000B6525">
        <w:trPr>
          <w:trHeight w:val="41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四眼面光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10</w:t>
            </w:r>
          </w:p>
        </w:tc>
      </w:tr>
      <w:tr w:rsidR="008D0C24" w:rsidRPr="008D0C24" w:rsidTr="000B6525">
        <w:trPr>
          <w:trHeight w:val="5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染色P灯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30</w:t>
            </w:r>
          </w:p>
        </w:tc>
      </w:tr>
      <w:tr w:rsidR="008D0C24" w:rsidRPr="008D0C24" w:rsidTr="000B6525">
        <w:trPr>
          <w:trHeight w:val="96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灯光专用信号电缆（线材）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套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5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灯光台</w:t>
            </w:r>
            <w:proofErr w:type="gramEnd"/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5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lastRenderedPageBreak/>
              <w:t>46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灯光雾机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6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灯光师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位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5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配电箱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6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音效师</w:t>
            </w:r>
            <w:proofErr w:type="gramEnd"/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位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54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合唱团服装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60</w:t>
            </w:r>
          </w:p>
        </w:tc>
      </w:tr>
      <w:tr w:rsidR="008D0C24" w:rsidRPr="008D0C24" w:rsidTr="000B6525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主持人服装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8D0C24" w:rsidRPr="008D0C24" w:rsidTr="000B6525">
        <w:trPr>
          <w:trHeight w:val="56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乐团演出服装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舞蹈演出服装1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D0C24" w:rsidRPr="008D0C24" w:rsidTr="008D0C24">
        <w:trPr>
          <w:trHeight w:val="7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舞蹈演出服装2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D0C24" w:rsidRPr="008D0C24" w:rsidTr="000B6525">
        <w:trPr>
          <w:trHeight w:val="56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独唱演出服装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8D0C24" w:rsidRPr="008D0C24" w:rsidTr="000B6525">
        <w:trPr>
          <w:trHeight w:val="55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化妆师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位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D0C24" w:rsidRPr="008D0C24" w:rsidTr="000B6525">
        <w:trPr>
          <w:trHeight w:val="55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摄影师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位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8D0C24" w:rsidRPr="008D0C24" w:rsidTr="000B6525">
        <w:trPr>
          <w:trHeight w:val="41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摄像师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位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D0C24" w:rsidRPr="008D0C24" w:rsidTr="008D0C24">
        <w:trPr>
          <w:trHeight w:val="209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演出及无人机拍摄视频剪辑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剧目演出活动需采用多机位拍摄的形式，单个视频时长一般为20-50分钟。每个剧目演出活动的视频数量不少于1个、不超过8个。片头时长5秒，文字信息包括:艺术活动名称、演出剧目活动名称、参演人员信息。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D0C24" w:rsidRPr="008D0C24" w:rsidTr="008D0C24">
        <w:trPr>
          <w:trHeight w:val="5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摇臂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位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8D0C24" w:rsidRPr="008D0C24" w:rsidTr="008D0C24">
        <w:trPr>
          <w:trHeight w:val="140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视频素材制作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每个5分钟，视频画面的比例为16:9，大小不超过2G，编码格式H.264/25帧，分辨率不低于1920*1080P，码率不低于8Mbps。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D0C24" w:rsidRPr="008D0C24" w:rsidTr="008D0C24">
        <w:trPr>
          <w:trHeight w:val="169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素质教育成果展示视频制作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平均成片标准时长4分钟，制作定位：聚焦学校素质教育办学特色。画面规格：1920×1080P全高清及以上，16:9标准宽屏，</w:t>
            </w:r>
            <w:proofErr w:type="gramStart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帧率</w:t>
            </w:r>
            <w:proofErr w:type="gramEnd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25fps，画面无拉伸、无黑边、无</w:t>
            </w:r>
            <w:proofErr w:type="gramStart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卡顿拖影</w:t>
            </w:r>
            <w:proofErr w:type="gramEnd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。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8D0C24" w:rsidRPr="008D0C24" w:rsidTr="008D0C24">
        <w:trPr>
          <w:trHeight w:val="821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lastRenderedPageBreak/>
              <w:t>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歌曲录制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录音棚要求，保证歌曲录制质量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  <w:t>1、室内本底噪声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  <w:t>录音室：≤NR15（A 计权≤22dB），稳态连续噪声，满足广电一级标准。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  <w:t>空调、新风、灯光设备运行状态下不得超出限值，无设备嗡鸣、气流噪声。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  <w:t>2、混响时间 RT60（500 1000Hz）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  <w:t>录音室：频率特性平直，高低频偏差≤±15%。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  <w:t>3、隔声性能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  <w:t>墙体空气声隔声量 RW≥60dB；录音室、控制室观察窗复合双层隔声窗，隔声量≥58dB。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  <w:t>专业隔声门（</w:t>
            </w:r>
            <w:proofErr w:type="gramStart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声闸双门</w:t>
            </w:r>
            <w:proofErr w:type="gramEnd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），单门隔声量 RW≥55dB；设置</w:t>
            </w:r>
            <w:proofErr w:type="gramStart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独立声闸缓冲</w:t>
            </w:r>
            <w:proofErr w:type="gramEnd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空间，无声泄漏。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  <w:t>4、声学构造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</w:r>
            <w:proofErr w:type="gramStart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全房浮筑地面</w:t>
            </w:r>
            <w:proofErr w:type="gramEnd"/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>（减震隔振）；墙体采用隔振悬浮结构；配置低频陷阱、宽频吸声、扩散体，声场均匀，无明显声学缺陷。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  <w:t>5、灯光要求</w:t>
            </w: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br/>
              <w:t>无频闪专业影视录音灯具，照度300-500lux，采用弱电控制，避免电磁干扰。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组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D0C24" w:rsidRPr="008D0C24" w:rsidTr="008D0C24">
        <w:trPr>
          <w:trHeight w:val="43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矿泉水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瓶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240</w:t>
            </w:r>
          </w:p>
        </w:tc>
      </w:tr>
      <w:tr w:rsidR="008D0C24" w:rsidRPr="008D0C24" w:rsidTr="00BC7287">
        <w:trPr>
          <w:trHeight w:val="41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荧光棒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350</w:t>
            </w:r>
          </w:p>
        </w:tc>
      </w:tr>
      <w:tr w:rsidR="008D0C24" w:rsidRPr="008D0C24" w:rsidTr="00BC7287">
        <w:trPr>
          <w:trHeight w:val="41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星星灯</w:t>
            </w:r>
          </w:p>
        </w:tc>
        <w:tc>
          <w:tcPr>
            <w:tcW w:w="5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proofErr w:type="gramStart"/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0C24" w:rsidRPr="008D0C24" w:rsidRDefault="008D0C24" w:rsidP="008D0C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 w:rsidRPr="008D0C24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100</w:t>
            </w:r>
          </w:p>
        </w:tc>
      </w:tr>
      <w:tr w:rsidR="00BC7287" w:rsidRPr="008D0C24" w:rsidTr="006C420D">
        <w:trPr>
          <w:trHeight w:val="417"/>
        </w:trPr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287" w:rsidRPr="008D0C24" w:rsidRDefault="00BC7287" w:rsidP="00BC728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BC728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以上包含配重、运输、及安拆，所有设备保证可使用三整天（含彩排）</w:t>
            </w:r>
          </w:p>
        </w:tc>
      </w:tr>
    </w:tbl>
    <w:p w:rsidR="005E1F49" w:rsidRPr="00BC7287" w:rsidRDefault="005E1F49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bookmarkStart w:id="0" w:name="_GoBack"/>
      <w:bookmarkEnd w:id="0"/>
    </w:p>
    <w:p w:rsidR="00C40647" w:rsidRPr="00591E92" w:rsidRDefault="00591E92" w:rsidP="00591E92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b/>
          <w:snapToGrid w:val="0"/>
          <w:kern w:val="0"/>
          <w:sz w:val="32"/>
          <w:szCs w:val="32"/>
        </w:rPr>
        <w:t>二、</w:t>
      </w:r>
      <w:r w:rsidR="008513D7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服务团队要求</w:t>
      </w:r>
    </w:p>
    <w:p w:rsidR="00C40647" w:rsidRDefault="008513D7">
      <w:pPr>
        <w:spacing w:before="110" w:line="560" w:lineRule="exact"/>
        <w:ind w:left="102" w:right="6" w:firstLineChars="200" w:firstLine="640"/>
        <w:jc w:val="left"/>
        <w:rPr>
          <w:rFonts w:ascii="彩虹粗仿宋" w:eastAsia="彩虹粗仿宋" w:hAnsi="彩虹粗仿宋" w:cs="彩虹粗仿宋"/>
          <w:sz w:val="32"/>
          <w:szCs w:val="32"/>
          <w:shd w:val="clear" w:color="auto" w:fill="000000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1、项目负责人：具有2年以上相关经验，具有主持大中型宣传活动案例并具备承揽本项目所需要的能力、资金和人员。</w:t>
      </w:r>
    </w:p>
    <w:p w:rsidR="00C40647" w:rsidRDefault="008513D7">
      <w:pPr>
        <w:spacing w:before="110" w:line="560" w:lineRule="exact"/>
        <w:ind w:left="102" w:right="6" w:firstLineChars="200" w:firstLine="640"/>
        <w:jc w:val="left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2、项目团队成员：具有丰富的项目经验，参与过大中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lastRenderedPageBreak/>
        <w:t>型宣传活动实施。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彩虹粗仿宋" w:cs="彩虹粗仿宋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三、</w:t>
      </w:r>
      <w:r w:rsidR="008513D7"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服务质量要求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1、根据相关活动安排，做好建行相关活动的宣传方案策划、产品设计并做好相关物料准备。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2、根据相关活动安排，协助建行进行活动场地的布置及活动结束后的宣传用品清理。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3、相关活动举办时，协助建行进行产品宣传，包括但不限于布放宣传展架、海报、发放宣传手册、折页等。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4、供应商应配备专人负责与建行及活动举办地进行对接，每项活动配备充足的支持服务人员，确保各项活动的顺利举办。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5、供应商应做好应急预案及风险管控方案，防止意外影响活动举行，防止不利舆情。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彩虹粗仿宋" w:cs="彩虹粗仿宋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四、</w:t>
      </w:r>
      <w:r w:rsidR="008513D7"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服务供应安排</w:t>
      </w:r>
    </w:p>
    <w:p w:rsidR="00C40647" w:rsidRDefault="008513D7">
      <w:pPr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提前2日完成活动设计及相关物品准备工作。宣传产品布放应根据长春大学相关活动安排，提前准备布置到活动地点，活动服务人员配备应不低于3人。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彩虹粗仿宋" w:cs="彩虹粗仿宋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五、</w:t>
      </w:r>
      <w:r w:rsidR="008513D7">
        <w:rPr>
          <w:rFonts w:ascii="彩虹粗仿宋" w:eastAsia="彩虹粗仿宋" w:hAnsi="彩虹粗仿宋" w:cs="彩虹粗仿宋" w:hint="eastAsia"/>
          <w:b/>
          <w:snapToGrid w:val="0"/>
          <w:kern w:val="0"/>
          <w:sz w:val="32"/>
          <w:szCs w:val="32"/>
        </w:rPr>
        <w:t>售后服务要求</w:t>
      </w:r>
    </w:p>
    <w:p w:rsidR="00C40647" w:rsidRDefault="008513D7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彩虹粗仿宋" w:cs="彩虹粗仿宋" w:hint="eastAsia"/>
          <w:sz w:val="32"/>
          <w:szCs w:val="32"/>
        </w:rPr>
        <w:t>供应商应建立完善的售后服务机制，如活动期间宣传物品发生损坏，供应商应确保3小时以内免费完成各类宣传品的维修及恢复，不限于维修、重新制作等。</w:t>
      </w:r>
    </w:p>
    <w:p w:rsidR="00C40647" w:rsidRDefault="00591E92">
      <w:pPr>
        <w:adjustRightInd w:val="0"/>
        <w:snapToGrid w:val="0"/>
        <w:spacing w:line="560" w:lineRule="exact"/>
        <w:ind w:firstLineChars="200" w:firstLine="643"/>
        <w:rPr>
          <w:rFonts w:ascii="彩虹粗仿宋" w:eastAsia="彩虹粗仿宋" w:hAnsi="宋体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六、</w:t>
      </w:r>
      <w:r w:rsidR="008513D7">
        <w:rPr>
          <w:rFonts w:ascii="彩虹粗仿宋" w:eastAsia="彩虹粗仿宋" w:hAnsi="宋体" w:cs="Times New Roman" w:hint="eastAsia"/>
          <w:b/>
          <w:snapToGrid w:val="0"/>
          <w:kern w:val="0"/>
          <w:sz w:val="32"/>
          <w:szCs w:val="32"/>
        </w:rPr>
        <w:t>报价要求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hAnsi="仿宋"/>
          <w:sz w:val="32"/>
          <w:szCs w:val="32"/>
        </w:rPr>
      </w:pP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供应商的投标报价等于或低于最高限价为投标有效报价，不在此范围的投标报价为无效报价。</w:t>
      </w:r>
      <w:r w:rsidR="00591E92">
        <w:rPr>
          <w:rFonts w:ascii="彩虹粗仿宋" w:eastAsia="彩虹粗仿宋" w:hAnsi="仿宋" w:hint="eastAsia"/>
          <w:sz w:val="32"/>
          <w:szCs w:val="32"/>
        </w:rPr>
        <w:t>本项目报价需要</w:t>
      </w:r>
      <w:r w:rsidR="00591E92">
        <w:rPr>
          <w:rFonts w:ascii="彩虹粗仿宋" w:eastAsia="彩虹粗仿宋" w:hAnsi="仿宋" w:hint="eastAsia"/>
          <w:sz w:val="32"/>
          <w:szCs w:val="32"/>
        </w:rPr>
        <w:lastRenderedPageBreak/>
        <w:t>按照下述表格进行报价：</w:t>
      </w:r>
    </w:p>
    <w:p w:rsidR="00591E92" w:rsidRDefault="00591E92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hAnsi="仿宋"/>
          <w:sz w:val="32"/>
          <w:szCs w:val="32"/>
        </w:rPr>
      </w:pPr>
      <w:r>
        <w:rPr>
          <w:rFonts w:ascii="彩虹粗仿宋" w:eastAsia="彩虹粗仿宋" w:hAnsi="仿宋" w:hint="eastAsia"/>
          <w:sz w:val="32"/>
          <w:szCs w:val="32"/>
        </w:rPr>
        <w:t>项目报价单（单位：元）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28"/>
        <w:gridCol w:w="1103"/>
        <w:gridCol w:w="598"/>
        <w:gridCol w:w="581"/>
        <w:gridCol w:w="764"/>
        <w:gridCol w:w="1012"/>
        <w:gridCol w:w="944"/>
        <w:gridCol w:w="1246"/>
        <w:gridCol w:w="1246"/>
      </w:tblGrid>
      <w:tr w:rsidR="00591E92" w:rsidTr="00591E92">
        <w:trPr>
          <w:trHeight w:val="600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序号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名称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数量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单位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不含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税单价</w:t>
            </w:r>
            <w:proofErr w:type="gramEnd"/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含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税单价</w:t>
            </w:r>
            <w:proofErr w:type="gramEnd"/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不含税总价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含税总价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税率</w:t>
            </w:r>
          </w:p>
        </w:tc>
      </w:tr>
      <w:tr w:rsidR="00591E92" w:rsidTr="00591E92">
        <w:trPr>
          <w:trHeight w:val="513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0B6525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0B6525"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</w:rPr>
              <w:t>长春工业大学文艺展演宣传推介活动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套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591E92" w:rsidTr="00591E92">
        <w:trPr>
          <w:trHeight w:val="261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92" w:rsidRDefault="00591E92" w:rsidP="008C1CF4">
            <w:pPr>
              <w:widowControl/>
              <w:jc w:val="righ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</w:tbl>
    <w:p w:rsidR="00C40647" w:rsidRDefault="00591E92">
      <w:pPr>
        <w:adjustRightInd w:val="0"/>
        <w:snapToGrid w:val="0"/>
        <w:spacing w:line="560" w:lineRule="atLeast"/>
        <w:ind w:firstLineChars="200" w:firstLine="643"/>
        <w:rPr>
          <w:rFonts w:ascii="彩虹粗仿宋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b/>
          <w:snapToGrid w:val="0"/>
          <w:kern w:val="0"/>
          <w:sz w:val="32"/>
          <w:szCs w:val="32"/>
        </w:rPr>
        <w:t>七、</w:t>
      </w:r>
      <w:r w:rsidR="008513D7">
        <w:rPr>
          <w:rFonts w:ascii="彩虹粗仿宋" w:eastAsia="彩虹粗仿宋" w:cs="Times New Roman" w:hint="eastAsia"/>
          <w:b/>
          <w:snapToGrid w:val="0"/>
          <w:kern w:val="0"/>
          <w:sz w:val="32"/>
          <w:szCs w:val="32"/>
        </w:rPr>
        <w:t>款项支付要求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活动结束后，供应商向我行提供符合国家规定的全额增值税专用发票、及其他验收所需材料</w:t>
      </w:r>
      <w:r w:rsidR="00591E92"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。</w:t>
      </w:r>
      <w:r w:rsidR="00591E92">
        <w:rPr>
          <w:rFonts w:ascii="彩虹粗仿宋" w:eastAsia="彩虹粗仿宋" w:hAnsi="仿宋" w:hint="eastAsia"/>
          <w:sz w:val="32"/>
          <w:szCs w:val="32"/>
        </w:rPr>
        <w:t>需要在建行开立银行账户，作为建行支付款项的收款户。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我行在材料审核无误后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15个工作日内向乙方支付已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验收活动所用产品数量对应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合同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相应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价款的</w:t>
      </w:r>
      <w:r>
        <w:rPr>
          <w:rFonts w:ascii="彩虹粗仿宋" w:eastAsia="彩虹粗仿宋" w:cs="Times New Roman" w:hint="eastAsia"/>
          <w:snapToGrid w:val="0"/>
          <w:color w:val="000000" w:themeColor="text1"/>
          <w:kern w:val="0"/>
          <w:sz w:val="32"/>
          <w:szCs w:val="32"/>
        </w:rPr>
        <w:t>100</w:t>
      </w:r>
      <w:r>
        <w:rPr>
          <w:rFonts w:ascii="彩虹粗仿宋" w:eastAsia="彩虹粗仿宋" w:cs="Times New Roman"/>
          <w:snapToGrid w:val="0"/>
          <w:color w:val="000000" w:themeColor="text1"/>
          <w:kern w:val="0"/>
          <w:sz w:val="32"/>
          <w:szCs w:val="32"/>
        </w:rPr>
        <w:t>%。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3"/>
        <w:rPr>
          <w:rFonts w:ascii="彩虹粗仿宋" w:eastAsia="彩虹粗仿宋" w:cs="Times New Roman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b/>
          <w:snapToGrid w:val="0"/>
          <w:kern w:val="0"/>
          <w:sz w:val="32"/>
          <w:szCs w:val="32"/>
        </w:rPr>
        <w:t>（八）其他要求</w:t>
      </w:r>
    </w:p>
    <w:p w:rsidR="00C40647" w:rsidRDefault="008513D7">
      <w:pPr>
        <w:adjustRightInd w:val="0"/>
        <w:snapToGrid w:val="0"/>
        <w:spacing w:line="560" w:lineRule="atLeast"/>
        <w:ind w:firstLineChars="200" w:firstLine="640"/>
        <w:rPr>
          <w:rFonts w:ascii="彩虹粗仿宋" w:eastAsia="彩虹粗仿宋" w:cs="Times New Roman"/>
          <w:bCs/>
          <w:snapToGrid w:val="0"/>
          <w:kern w:val="0"/>
          <w:sz w:val="32"/>
          <w:szCs w:val="32"/>
        </w:rPr>
      </w:pPr>
      <w:r>
        <w:rPr>
          <w:rFonts w:ascii="彩虹粗仿宋" w:eastAsia="彩虹粗仿宋" w:cs="Times New Roman" w:hint="eastAsia"/>
          <w:bCs/>
          <w:snapToGrid w:val="0"/>
          <w:kern w:val="0"/>
          <w:sz w:val="32"/>
          <w:szCs w:val="32"/>
        </w:rPr>
        <w:t>无。</w:t>
      </w:r>
    </w:p>
    <w:sectPr w:rsidR="00C40647" w:rsidSect="008D0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407" w:rsidRDefault="00567407" w:rsidP="00591E92">
      <w:r>
        <w:separator/>
      </w:r>
    </w:p>
  </w:endnote>
  <w:endnote w:type="continuationSeparator" w:id="0">
    <w:p w:rsidR="00567407" w:rsidRDefault="00567407" w:rsidP="0059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altName w:val="彩虹粗仿宋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407" w:rsidRDefault="00567407" w:rsidP="00591E92">
      <w:r>
        <w:separator/>
      </w:r>
    </w:p>
  </w:footnote>
  <w:footnote w:type="continuationSeparator" w:id="0">
    <w:p w:rsidR="00567407" w:rsidRDefault="00567407" w:rsidP="0059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572803"/>
    <w:multiLevelType w:val="singleLevel"/>
    <w:tmpl w:val="9357280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CA"/>
    <w:rsid w:val="000A1792"/>
    <w:rsid w:val="000B6525"/>
    <w:rsid w:val="000E62E4"/>
    <w:rsid w:val="00273D71"/>
    <w:rsid w:val="002E50B9"/>
    <w:rsid w:val="00331EF2"/>
    <w:rsid w:val="0040601B"/>
    <w:rsid w:val="004A2DF5"/>
    <w:rsid w:val="00567407"/>
    <w:rsid w:val="00591E92"/>
    <w:rsid w:val="005B3EF1"/>
    <w:rsid w:val="005E1F49"/>
    <w:rsid w:val="00756346"/>
    <w:rsid w:val="007949CA"/>
    <w:rsid w:val="007F5947"/>
    <w:rsid w:val="008513D7"/>
    <w:rsid w:val="008B698C"/>
    <w:rsid w:val="008D0C24"/>
    <w:rsid w:val="00BB1716"/>
    <w:rsid w:val="00BC7287"/>
    <w:rsid w:val="00C40647"/>
    <w:rsid w:val="00DD5979"/>
    <w:rsid w:val="00DD5FAC"/>
    <w:rsid w:val="00E02485"/>
    <w:rsid w:val="00F44A06"/>
    <w:rsid w:val="00F81BBE"/>
    <w:rsid w:val="0FDFCFA2"/>
    <w:rsid w:val="1EEC252E"/>
    <w:rsid w:val="26F7BA83"/>
    <w:rsid w:val="3A232B1A"/>
    <w:rsid w:val="3C4D26AE"/>
    <w:rsid w:val="3E7FCF78"/>
    <w:rsid w:val="3FFFB07C"/>
    <w:rsid w:val="426A1A47"/>
    <w:rsid w:val="43CB29B9"/>
    <w:rsid w:val="5095049A"/>
    <w:rsid w:val="52BB6B4A"/>
    <w:rsid w:val="5F7911FE"/>
    <w:rsid w:val="66DD35D3"/>
    <w:rsid w:val="72BE93AC"/>
    <w:rsid w:val="79D80763"/>
    <w:rsid w:val="7CD9E083"/>
    <w:rsid w:val="7DCD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a5">
    <w:name w:val="表格文字"/>
    <w:basedOn w:val="a"/>
    <w:qFormat/>
    <w:pPr>
      <w:spacing w:before="25" w:after="25"/>
      <w:jc w:val="left"/>
    </w:pPr>
    <w:rPr>
      <w:bCs/>
      <w:spacing w:val="10"/>
      <w:kern w:val="0"/>
      <w:sz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styleId="a6">
    <w:name w:val="Balloon Text"/>
    <w:basedOn w:val="a"/>
    <w:link w:val="Char1"/>
    <w:uiPriority w:val="99"/>
    <w:semiHidden/>
    <w:unhideWhenUsed/>
    <w:rsid w:val="005E1F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E1F4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a5">
    <w:name w:val="表格文字"/>
    <w:basedOn w:val="a"/>
    <w:qFormat/>
    <w:pPr>
      <w:spacing w:before="25" w:after="25"/>
      <w:jc w:val="left"/>
    </w:pPr>
    <w:rPr>
      <w:bCs/>
      <w:spacing w:val="10"/>
      <w:kern w:val="0"/>
      <w:sz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styleId="a6">
    <w:name w:val="Balloon Text"/>
    <w:basedOn w:val="a"/>
    <w:link w:val="Char1"/>
    <w:uiPriority w:val="99"/>
    <w:semiHidden/>
    <w:unhideWhenUsed/>
    <w:rsid w:val="005E1F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E1F4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罗妍</cp:lastModifiedBy>
  <cp:revision>29</cp:revision>
  <cp:lastPrinted>2025-06-13T15:54:00Z</cp:lastPrinted>
  <dcterms:created xsi:type="dcterms:W3CDTF">2019-03-29T11:07:00Z</dcterms:created>
  <dcterms:modified xsi:type="dcterms:W3CDTF">2026-09-04T06:32:00Z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916DEFCCBEBDF4C03AD84B6840B1F649_43</vt:lpwstr>
  </property>
</Properties>
</file>