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彩虹小标宋" w:hAnsi="宋体" w:eastAsia="彩虹小标宋"/>
          <w:snapToGrid w:val="0"/>
          <w:kern w:val="0"/>
          <w:sz w:val="36"/>
          <w:szCs w:val="36"/>
        </w:rPr>
      </w:pPr>
      <w:r>
        <w:rPr>
          <w:rFonts w:hint="eastAsia" w:ascii="彩虹小标宋" w:hAnsi="宋体" w:eastAsia="彩虹小标宋"/>
          <w:snapToGrid w:val="0"/>
          <w:kern w:val="0"/>
          <w:sz w:val="36"/>
          <w:szCs w:val="36"/>
        </w:rPr>
        <w:t>中国建设银行厦门市分行202</w:t>
      </w:r>
      <w:r>
        <w:rPr>
          <w:rFonts w:hint="eastAsia" w:ascii="彩虹小标宋" w:hAnsi="宋体" w:eastAsia="彩虹小标宋"/>
          <w:snapToGrid w:val="0"/>
          <w:kern w:val="0"/>
          <w:sz w:val="36"/>
          <w:szCs w:val="36"/>
          <w:lang w:val="en-US" w:eastAsia="zh-CN"/>
        </w:rPr>
        <w:t>7</w:t>
      </w:r>
      <w:r>
        <w:rPr>
          <w:rFonts w:hint="eastAsia" w:ascii="彩虹小标宋" w:hAnsi="宋体" w:eastAsia="彩虹小标宋"/>
          <w:snapToGrid w:val="0"/>
          <w:kern w:val="0"/>
          <w:sz w:val="36"/>
          <w:szCs w:val="36"/>
        </w:rPr>
        <w:t>年互联网资产排查服务采购需求工作说明书</w:t>
      </w:r>
    </w:p>
    <w:p>
      <w:pPr>
        <w:adjustRightInd w:val="0"/>
        <w:snapToGrid w:val="0"/>
        <w:spacing w:line="360" w:lineRule="auto"/>
        <w:jc w:val="center"/>
        <w:rPr>
          <w:rFonts w:hint="eastAsia" w:ascii="彩虹小标宋" w:hAnsi="宋体" w:eastAsia="彩虹小标宋"/>
          <w:snapToGrid w:val="0"/>
          <w:kern w:val="0"/>
          <w:sz w:val="36"/>
          <w:szCs w:val="36"/>
        </w:rPr>
      </w:pP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一、技术服务目标</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服务期内，每个月根据</w:t>
      </w:r>
      <w:r>
        <w:rPr>
          <w:rFonts w:hint="eastAsia" w:ascii="彩虹粗仿宋" w:hAnsi="宋体" w:eastAsia="彩虹粗仿宋"/>
          <w:sz w:val="32"/>
          <w:szCs w:val="32"/>
          <w:lang w:val="en-US" w:eastAsia="zh-CN"/>
        </w:rPr>
        <w:t>我行</w:t>
      </w:r>
      <w:r>
        <w:rPr>
          <w:rFonts w:hint="eastAsia" w:ascii="彩虹粗仿宋" w:hAnsi="宋体" w:eastAsia="彩虹粗仿宋"/>
          <w:sz w:val="32"/>
          <w:szCs w:val="32"/>
        </w:rPr>
        <w:t>提供的关键字在主要互联网开放式代码管理平台和共享文档平台等开展源代码和技术资料泄露排查服务及互联网资产排查，并提供至少一份排查报告。</w:t>
      </w:r>
      <w:r>
        <w:rPr>
          <w:rFonts w:hint="eastAsia" w:ascii="彩虹粗仿宋" w:hAnsi="宋体" w:eastAsia="彩虹粗仿宋"/>
          <w:sz w:val="32"/>
          <w:szCs w:val="32"/>
          <w:lang w:val="en-US" w:eastAsia="zh-CN"/>
        </w:rPr>
        <w:t>我行</w:t>
      </w:r>
      <w:r>
        <w:rPr>
          <w:rFonts w:hint="eastAsia" w:ascii="彩虹粗仿宋" w:hAnsi="宋体" w:eastAsia="彩虹粗仿宋"/>
          <w:sz w:val="32"/>
          <w:szCs w:val="32"/>
        </w:rPr>
        <w:t>有权每月根据平台及关键字变化调整平台、关键词列表。</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二、排查报告内容至少包括以下内容：</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（1）、从平台列表中所列平台中搜索与关键字相关的内容、技术资料、源代码情况、分析，整改建议。</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（2）、从互联网上搜索每月新增</w:t>
      </w:r>
      <w:r>
        <w:rPr>
          <w:rFonts w:hint="eastAsia" w:ascii="彩虹粗仿宋" w:hAnsi="宋体" w:eastAsia="彩虹粗仿宋"/>
          <w:sz w:val="32"/>
          <w:szCs w:val="32"/>
          <w:lang w:val="en-US" w:eastAsia="zh-CN"/>
        </w:rPr>
        <w:t>我行</w:t>
      </w:r>
      <w:r>
        <w:rPr>
          <w:rFonts w:hint="eastAsia" w:ascii="彩虹粗仿宋" w:hAnsi="宋体" w:eastAsia="彩虹粗仿宋"/>
          <w:sz w:val="32"/>
          <w:szCs w:val="32"/>
        </w:rPr>
        <w:t>互联网资产。（包括网站、微信公众号、小程序、抖音号、小红书帐号、微博等）</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三、排查报告要求：</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（1）、第一个月提供基础互联网资产监测清单，关键字按月修改。每个月排查报告必须与上个月的报告进行比对，对重复内容进行比对、说明、删减。对上月发现资产的整改情况进行复测。</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（2）、排查报告必须于每月</w:t>
      </w:r>
      <w:r>
        <w:rPr>
          <w:rFonts w:ascii="彩虹粗仿宋" w:hAnsi="宋体" w:eastAsia="彩虹粗仿宋"/>
          <w:sz w:val="32"/>
          <w:szCs w:val="32"/>
        </w:rPr>
        <w:t>2</w:t>
      </w:r>
      <w:r>
        <w:rPr>
          <w:rFonts w:hint="eastAsia" w:ascii="彩虹粗仿宋" w:hAnsi="宋体" w:eastAsia="彩虹粗仿宋"/>
          <w:sz w:val="32"/>
          <w:szCs w:val="32"/>
        </w:rPr>
        <w:t>5日前（若遇到周末、节假日请于2</w:t>
      </w:r>
      <w:r>
        <w:rPr>
          <w:rFonts w:ascii="彩虹粗仿宋" w:hAnsi="宋体" w:eastAsia="彩虹粗仿宋"/>
          <w:sz w:val="32"/>
          <w:szCs w:val="32"/>
        </w:rPr>
        <w:t>5</w:t>
      </w:r>
      <w:r>
        <w:rPr>
          <w:rFonts w:hint="eastAsia" w:ascii="彩虹粗仿宋" w:hAnsi="宋体" w:eastAsia="彩虹粗仿宋"/>
          <w:sz w:val="32"/>
          <w:szCs w:val="32"/>
        </w:rPr>
        <w:t>日前一个工作日）提供。</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（3）、必须提供可直接联系的技术支持人员。</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四、采购需求</w:t>
      </w:r>
    </w:p>
    <w:p>
      <w:pPr>
        <w:adjustRightInd w:val="0"/>
        <w:snapToGrid w:val="0"/>
        <w:spacing w:line="360" w:lineRule="auto"/>
        <w:ind w:firstLine="640" w:firstLineChars="200"/>
        <w:rPr>
          <w:rFonts w:hint="eastAsia" w:ascii="彩虹粗仿宋" w:hAnsi="宋体" w:eastAsia="彩虹粗仿宋"/>
          <w:sz w:val="32"/>
          <w:szCs w:val="32"/>
          <w:lang w:eastAsia="zh-CN"/>
        </w:rPr>
      </w:pPr>
      <w:r>
        <w:rPr>
          <w:rFonts w:hint="eastAsia" w:ascii="彩虹粗仿宋" w:hAnsi="宋体" w:eastAsia="彩虹粗仿宋"/>
          <w:sz w:val="32"/>
          <w:szCs w:val="32"/>
        </w:rPr>
        <w:t>本次计划采购服务时间为：2</w:t>
      </w:r>
      <w:r>
        <w:rPr>
          <w:rFonts w:ascii="彩虹粗仿宋" w:hAnsi="宋体" w:eastAsia="彩虹粗仿宋"/>
          <w:sz w:val="32"/>
          <w:szCs w:val="32"/>
        </w:rPr>
        <w:t>02</w:t>
      </w:r>
      <w:r>
        <w:rPr>
          <w:rFonts w:hint="eastAsia" w:ascii="彩虹粗仿宋" w:hAnsi="宋体" w:eastAsia="彩虹粗仿宋"/>
          <w:sz w:val="32"/>
          <w:szCs w:val="32"/>
          <w:lang w:val="en-US" w:eastAsia="zh-CN"/>
        </w:rPr>
        <w:t>7</w:t>
      </w:r>
      <w:r>
        <w:rPr>
          <w:rFonts w:hint="eastAsia" w:ascii="彩虹粗仿宋" w:hAnsi="宋体" w:eastAsia="彩虹粗仿宋"/>
          <w:sz w:val="32"/>
          <w:szCs w:val="32"/>
        </w:rPr>
        <w:t>年</w:t>
      </w:r>
      <w:r>
        <w:rPr>
          <w:rFonts w:hint="eastAsia" w:ascii="彩虹粗仿宋" w:hAnsi="宋体" w:eastAsia="彩虹粗仿宋"/>
          <w:sz w:val="32"/>
          <w:szCs w:val="32"/>
          <w:lang w:val="en-US" w:eastAsia="zh-CN"/>
        </w:rPr>
        <w:t>1</w:t>
      </w:r>
      <w:r>
        <w:rPr>
          <w:rFonts w:hint="eastAsia" w:ascii="彩虹粗仿宋" w:hAnsi="宋体" w:eastAsia="彩虹粗仿宋"/>
          <w:sz w:val="32"/>
          <w:szCs w:val="32"/>
        </w:rPr>
        <w:t>月</w:t>
      </w:r>
      <w:r>
        <w:rPr>
          <w:rFonts w:hint="eastAsia" w:ascii="彩虹粗仿宋" w:hAnsi="宋体" w:eastAsia="彩虹粗仿宋"/>
          <w:sz w:val="32"/>
          <w:szCs w:val="32"/>
          <w:lang w:val="en-US" w:eastAsia="zh-CN"/>
        </w:rPr>
        <w:t>1</w:t>
      </w:r>
      <w:r>
        <w:rPr>
          <w:rFonts w:hint="eastAsia" w:ascii="彩虹粗仿宋" w:hAnsi="宋体" w:eastAsia="彩虹粗仿宋"/>
          <w:sz w:val="32"/>
          <w:szCs w:val="32"/>
        </w:rPr>
        <w:t>日-</w:t>
      </w:r>
      <w:r>
        <w:rPr>
          <w:rFonts w:ascii="彩虹粗仿宋" w:hAnsi="宋体" w:eastAsia="彩虹粗仿宋"/>
          <w:sz w:val="32"/>
          <w:szCs w:val="32"/>
        </w:rPr>
        <w:t>202</w:t>
      </w:r>
      <w:r>
        <w:rPr>
          <w:rFonts w:hint="eastAsia" w:ascii="彩虹粗仿宋" w:hAnsi="宋体" w:eastAsia="彩虹粗仿宋"/>
          <w:sz w:val="32"/>
          <w:szCs w:val="32"/>
          <w:lang w:val="en-US" w:eastAsia="zh-CN"/>
        </w:rPr>
        <w:t>7</w:t>
      </w:r>
      <w:r>
        <w:rPr>
          <w:rFonts w:hint="eastAsia" w:ascii="彩虹粗仿宋" w:hAnsi="宋体" w:eastAsia="彩虹粗仿宋"/>
          <w:sz w:val="32"/>
          <w:szCs w:val="32"/>
        </w:rPr>
        <w:t>年1</w:t>
      </w:r>
      <w:r>
        <w:rPr>
          <w:rFonts w:ascii="彩虹粗仿宋" w:hAnsi="宋体" w:eastAsia="彩虹粗仿宋"/>
          <w:sz w:val="32"/>
          <w:szCs w:val="32"/>
        </w:rPr>
        <w:t>2</w:t>
      </w:r>
      <w:r>
        <w:rPr>
          <w:rFonts w:hint="eastAsia" w:ascii="彩虹粗仿宋" w:hAnsi="宋体" w:eastAsia="彩虹粗仿宋"/>
          <w:sz w:val="32"/>
          <w:szCs w:val="32"/>
        </w:rPr>
        <w:t>月3</w:t>
      </w:r>
      <w:r>
        <w:rPr>
          <w:rFonts w:ascii="彩虹粗仿宋" w:hAnsi="宋体" w:eastAsia="彩虹粗仿宋"/>
          <w:sz w:val="32"/>
          <w:szCs w:val="32"/>
        </w:rPr>
        <w:t>1</w:t>
      </w:r>
      <w:r>
        <w:rPr>
          <w:rFonts w:hint="eastAsia" w:ascii="彩虹粗仿宋" w:hAnsi="宋体" w:eastAsia="彩虹粗仿宋"/>
          <w:sz w:val="32"/>
          <w:szCs w:val="32"/>
        </w:rPr>
        <w:t>日</w:t>
      </w:r>
      <w:r>
        <w:rPr>
          <w:rFonts w:hint="eastAsia" w:ascii="彩虹粗仿宋" w:hAnsi="宋体" w:eastAsia="彩虹粗仿宋"/>
          <w:sz w:val="32"/>
          <w:szCs w:val="32"/>
          <w:lang w:eastAsia="zh-CN"/>
        </w:rPr>
        <w:t>。我行拟与入选供应商签订框架协议，约定互联网资产排查服务单价，以供应商成交金额为上限，合同执行中根据实际互联网资产排查服务的下单次数，进行据实结算，按照季度进行付款。</w:t>
      </w:r>
    </w:p>
    <w:p>
      <w:pPr>
        <w:keepNext w:val="0"/>
        <w:keepLines w:val="0"/>
        <w:pageBreakBefore w:val="0"/>
        <w:widowControl/>
        <w:numPr>
          <w:ilvl w:val="0"/>
          <w:numId w:val="0"/>
        </w:numPr>
        <w:kinsoku/>
        <w:wordWrap/>
        <w:overflowPunct/>
        <w:topLinePunct w:val="0"/>
        <w:autoSpaceDE/>
        <w:autoSpaceDN/>
        <w:bidi w:val="0"/>
        <w:adjustRightInd w:val="0"/>
        <w:snapToGrid w:val="0"/>
        <w:spacing w:line="587" w:lineRule="atLeast"/>
        <w:ind w:firstLine="562" w:firstLineChars="200"/>
        <w:jc w:val="center"/>
        <w:textAlignment w:val="auto"/>
        <w:rPr>
          <w:rFonts w:hint="eastAsia" w:ascii="彩虹粗仿宋" w:hAnsi="宋体" w:eastAsia="彩虹粗仿宋"/>
          <w:sz w:val="32"/>
          <w:szCs w:val="32"/>
          <w:lang w:eastAsia="zh-CN"/>
        </w:rPr>
      </w:pPr>
      <w:r>
        <w:rPr>
          <w:rFonts w:hint="eastAsia" w:ascii="宋体" w:hAnsi="宋体" w:eastAsia="宋体" w:cs="宋体"/>
          <w:b/>
          <w:bCs/>
          <w:sz w:val="28"/>
          <w:szCs w:val="28"/>
          <w:lang w:val="en-US" w:eastAsia="zh-CN"/>
        </w:rPr>
        <w:t>表： 2027年的互联网资产排查需求</w:t>
      </w:r>
    </w:p>
    <w:tbl>
      <w:tblPr>
        <w:tblStyle w:val="3"/>
        <w:tblW w:w="8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3"/>
        <w:gridCol w:w="1847"/>
        <w:gridCol w:w="3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873" w:type="dxa"/>
            <w:noWrap w:val="0"/>
            <w:vAlign w:val="top"/>
          </w:tcPr>
          <w:p>
            <w:pPr>
              <w:spacing w:line="587" w:lineRule="atLeast"/>
              <w:jc w:val="left"/>
              <w:rPr>
                <w:rFonts w:hint="eastAsia" w:ascii="宋体" w:hAnsi="宋体" w:eastAsia="宋体" w:cs="宋体"/>
                <w:sz w:val="24"/>
                <w:szCs w:val="24"/>
              </w:rPr>
            </w:pPr>
            <w:r>
              <w:rPr>
                <w:rFonts w:hint="eastAsia" w:ascii="宋体" w:hAnsi="宋体" w:eastAsia="宋体" w:cs="宋体"/>
                <w:sz w:val="24"/>
                <w:szCs w:val="24"/>
              </w:rPr>
              <w:t>项目名称</w:t>
            </w:r>
          </w:p>
        </w:tc>
        <w:tc>
          <w:tcPr>
            <w:tcW w:w="1847" w:type="dxa"/>
            <w:noWrap w:val="0"/>
            <w:vAlign w:val="top"/>
          </w:tcPr>
          <w:p>
            <w:pPr>
              <w:spacing w:line="587" w:lineRule="atLeast"/>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需求形式</w:t>
            </w:r>
          </w:p>
        </w:tc>
        <w:tc>
          <w:tcPr>
            <w:tcW w:w="3398" w:type="dxa"/>
            <w:noWrap w:val="0"/>
            <w:vAlign w:val="top"/>
          </w:tcPr>
          <w:p>
            <w:pPr>
              <w:spacing w:line="587" w:lineRule="atLeast"/>
              <w:jc w:val="left"/>
              <w:rPr>
                <w:rFonts w:hint="eastAsia" w:ascii="宋体" w:hAnsi="宋体" w:eastAsia="宋体" w:cs="宋体"/>
                <w:sz w:val="24"/>
                <w:szCs w:val="24"/>
              </w:rPr>
            </w:pPr>
            <w:r>
              <w:rPr>
                <w:rFonts w:hint="eastAsia" w:ascii="宋体" w:hAnsi="宋体" w:eastAsia="宋体" w:cs="宋体"/>
                <w:sz w:val="24"/>
                <w:szCs w:val="24"/>
              </w:rPr>
              <w:t>需求次数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873" w:type="dxa"/>
            <w:noWrap w:val="0"/>
            <w:vAlign w:val="top"/>
          </w:tcPr>
          <w:p>
            <w:pPr>
              <w:spacing w:line="587" w:lineRule="atLeast"/>
              <w:jc w:val="left"/>
              <w:rPr>
                <w:rFonts w:hint="eastAsia" w:ascii="宋体" w:hAnsi="宋体" w:eastAsia="宋体" w:cs="宋体"/>
                <w:sz w:val="24"/>
                <w:szCs w:val="24"/>
              </w:rPr>
            </w:pPr>
            <w:r>
              <w:rPr>
                <w:rFonts w:hint="eastAsia" w:ascii="宋体" w:hAnsi="宋体" w:eastAsia="宋体" w:cs="宋体"/>
                <w:sz w:val="24"/>
                <w:szCs w:val="24"/>
                <w:lang w:eastAsia="zh-CN"/>
              </w:rPr>
              <w:t>互联网资产排查服务</w:t>
            </w:r>
          </w:p>
        </w:tc>
        <w:tc>
          <w:tcPr>
            <w:tcW w:w="1847" w:type="dxa"/>
            <w:noWrap w:val="0"/>
            <w:vAlign w:val="top"/>
          </w:tcPr>
          <w:p>
            <w:pPr>
              <w:spacing w:line="587" w:lineRule="atLeast"/>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每月一次</w:t>
            </w:r>
          </w:p>
        </w:tc>
        <w:tc>
          <w:tcPr>
            <w:tcW w:w="3398" w:type="dxa"/>
            <w:noWrap w:val="0"/>
            <w:vAlign w:val="top"/>
          </w:tcPr>
          <w:p>
            <w:pPr>
              <w:spacing w:line="587" w:lineRule="atLeas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2873" w:type="dxa"/>
            <w:noWrap w:val="0"/>
            <w:vAlign w:val="top"/>
          </w:tcPr>
          <w:p>
            <w:pPr>
              <w:spacing w:line="587" w:lineRule="atLeast"/>
              <w:jc w:val="left"/>
              <w:rPr>
                <w:rFonts w:hint="eastAsia" w:ascii="宋体" w:hAnsi="宋体" w:eastAsia="宋体" w:cs="宋体"/>
                <w:sz w:val="24"/>
                <w:szCs w:val="24"/>
              </w:rPr>
            </w:pPr>
            <w:r>
              <w:rPr>
                <w:rFonts w:hint="eastAsia" w:ascii="宋体" w:hAnsi="宋体" w:eastAsia="宋体" w:cs="宋体"/>
                <w:sz w:val="24"/>
                <w:szCs w:val="24"/>
                <w:lang w:eastAsia="zh-CN"/>
              </w:rPr>
              <w:t>互联网资产排查服务</w:t>
            </w:r>
          </w:p>
        </w:tc>
        <w:tc>
          <w:tcPr>
            <w:tcW w:w="1847" w:type="dxa"/>
            <w:noWrap w:val="0"/>
            <w:vAlign w:val="top"/>
          </w:tcPr>
          <w:p>
            <w:pPr>
              <w:spacing w:line="587" w:lineRule="atLeast"/>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备用</w:t>
            </w:r>
          </w:p>
        </w:tc>
        <w:tc>
          <w:tcPr>
            <w:tcW w:w="3398" w:type="dxa"/>
            <w:noWrap w:val="0"/>
            <w:vAlign w:val="top"/>
          </w:tcPr>
          <w:p>
            <w:pPr>
              <w:spacing w:line="587" w:lineRule="atLeas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bl>
    <w:p>
      <w:pPr>
        <w:adjustRightInd w:val="0"/>
        <w:snapToGrid w:val="0"/>
        <w:spacing w:line="360" w:lineRule="auto"/>
        <w:ind w:firstLine="640" w:firstLineChars="200"/>
        <w:rPr>
          <w:rFonts w:hint="eastAsia" w:ascii="彩虹粗仿宋" w:hAnsi="宋体" w:eastAsia="彩虹粗仿宋"/>
          <w:sz w:val="32"/>
          <w:szCs w:val="32"/>
          <w:lang w:eastAsia="zh-CN"/>
        </w:rPr>
      </w:pP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五、付款方式</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以邀请函为准</w:t>
      </w:r>
      <w:r>
        <w:rPr>
          <w:rFonts w:hint="eastAsia" w:ascii="彩虹粗仿宋" w:hAnsi="宋体" w:eastAsia="彩虹粗仿宋"/>
          <w:sz w:val="32"/>
          <w:szCs w:val="32"/>
        </w:rPr>
        <w:t>。</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六、相关平台及关键字列表</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1、主要开放式代码管理平台列表</w:t>
      </w:r>
    </w:p>
    <w:tbl>
      <w:tblPr>
        <w:tblStyle w:val="2"/>
        <w:tblW w:w="85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
        <w:gridCol w:w="3433"/>
        <w:gridCol w:w="989"/>
        <w:gridCol w:w="1348"/>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访问地址</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属地</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云服务商/运营商</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https://github.com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美国</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微软</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全球主流开源代码托管平台，官方站点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https://www.githubs.cn</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第三方运营</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非Github官方，第三方镜像社区，无官方授权，存在信息风险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https://gitee.com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中国广东广州</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开源中国</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国内主流公有代码托管平台（码云）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https://gitlab.com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芬兰</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GitLab Inc</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国际通用代码托管，支持本地私有化部署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https://gitcode.net</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CSDN</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国内开发者配套代码托管平台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https://codeup.aliyun.com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阿里云官方企业代码托管（云效Codeup）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https://coding.net</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中国广东深圳</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腾讯云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腾讯云一站式研发、代码托管协作平台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https://codearts.huaweicloud.com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华为云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华为云CodeArts代码托管服务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https://devcloud.volcengine.com</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火山引擎（字节）</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火山引擎研发平台代码托管模块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1.119.195.58:8088</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中国联通</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106.15.239.29:8090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中国上海</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114.55.85.111:9443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中国浙江杭州</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阿里云BGP</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116.63.174.20:8999</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中国贵州贵阳</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华为云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117.78.60.174:8090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华为云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120.76.240.253:1000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中国浙江杭州</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阿里云BGP</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120.79.193.119:9090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中国广东深圳</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120.79.200.231:8443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中国广东深圳</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124.205.217.27:80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鹏博士长城宽带</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211.144.203.194:8443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中国上海</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上海数讯IDC</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27.223.89.148:8083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中国山东青岛</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中国联通</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39.105.206.169:9999</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39.107.28.92:7070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39.108.52.132:8443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中国广东深圳</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39.96.218.60:8000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47.93.36.89:8080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47.95.8.235:80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中国北京</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47.99.37.27:8088</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中国浙江杭州</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阿里云</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61.183.175.131:8080</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中国湖北武汉</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中国电信</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adjustRightInd w:val="0"/>
        <w:snapToGrid w:val="0"/>
        <w:spacing w:line="360" w:lineRule="auto"/>
        <w:ind w:firstLine="640" w:firstLineChars="200"/>
        <w:rPr>
          <w:rFonts w:hint="eastAsia" w:ascii="彩虹粗仿宋" w:hAnsi="宋体" w:eastAsia="彩虹粗仿宋"/>
          <w:sz w:val="32"/>
          <w:szCs w:val="32"/>
        </w:rPr>
      </w:pP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2、主要开放式共享文档平台列表</w:t>
      </w:r>
    </w:p>
    <w:tbl>
      <w:tblPr>
        <w:tblStyle w:val="2"/>
        <w:tblW w:w="94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2261"/>
        <w:gridCol w:w="3626"/>
        <w:gridCol w:w="2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平台名称</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平台地址或网址</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百度文库</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https://wenku.baidu.com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综合文档共享平台，教育/办公/行业文档全覆盖，百度旗下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豆丁网(Docin)</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https://www.docin.com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C2C付费文档分享平台，海量试卷、方案、行业报告（原网址混淆领英域名，已核验修正）￼￼￼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道客巴巴</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https://www.doc88.com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PDF文档为主，学术论文、企业方案、标准规范资源多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新浪爱问共享资料</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https://ishare.iask.sina.com.cn</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老牌综合文档库，含免费/付费课件、书籍、行业资料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CSDN资源下载</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https://download.csdn.net</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IT专属技术文档、源码、工具、教程下载社区（修正原笔误CSND）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原创力文档</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https://max.book118.com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办公标书、工程方案、考试题库为主的文档交易平台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MBA智库文档</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https://doc.mbalib.com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经管、金融、管理类专业文档、行业分析报告平台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360个人图书馆</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https://www.360doc.com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免费文章文档共享，职场、文史、技术科普内容为主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51CTO技术文库</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https://wenku.51cto.com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IT运维、网络安全、开发技术专属文档库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Scribd（海外文档）</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https://www.scribd.com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国际电子图书馆，外文论文、电子书、行业报告共享平台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Academia.edu</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https://www.academia.edu</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海外学术论文开源共享平台，高校研究者常用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虎嗅网</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https://www.huxiu.com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互联网产业资讯平台，行业深度分析文章，非文档下载站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HackerNews中文社区</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http://hackernews.cc</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全球前沿科技、互联网行业资讯社区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雷锋网</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https://www.leiphone.com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AI、硬件、网络安全、前沿科技资讯媒体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微步在线威胁情报平台</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https://x.threatbook.cn</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网络安全威胁情报查询、安全报告下载专属平台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语雀（阿里知识库）</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https://www.yuque.com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在线协作知识库，支持公开文档分享、团队文档托管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腾讯文档</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https://docs.qq.com</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在线协同文档，支持生成公开分享链接对外查阅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飞书文档</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https://doc.feishu.cn</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企业在线文档，支持公开权限对外共享查阅</w:t>
            </w:r>
          </w:p>
        </w:tc>
      </w:tr>
    </w:tbl>
    <w:p>
      <w:pPr>
        <w:adjustRightInd w:val="0"/>
        <w:snapToGrid w:val="0"/>
        <w:spacing w:line="360" w:lineRule="auto"/>
        <w:rPr>
          <w:rFonts w:hint="eastAsia" w:ascii="彩虹粗仿宋" w:hAnsi="宋体" w:eastAsia="彩虹粗仿宋"/>
          <w:sz w:val="32"/>
          <w:szCs w:val="32"/>
        </w:rPr>
      </w:pP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3、常用网盘平台</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百度网盘、夸克网盘、阿里网盘、蓝奏云网盘、阿里云盘、腾讯微云、天翼云盘、坚果云、迅雷云盘</w:t>
      </w:r>
      <w:r>
        <w:rPr>
          <w:rFonts w:hint="eastAsia" w:ascii="彩虹粗仿宋" w:hAnsi="宋体" w:eastAsia="彩虹粗仿宋"/>
          <w:sz w:val="32"/>
          <w:szCs w:val="32"/>
          <w:lang w:eastAsia="zh-CN"/>
        </w:rPr>
        <w:t>、和彩云、</w:t>
      </w:r>
      <w:r>
        <w:rPr>
          <w:rFonts w:hint="eastAsia" w:ascii="彩虹粗仿宋" w:hAnsi="宋体" w:eastAsia="彩虹粗仿宋"/>
          <w:sz w:val="32"/>
          <w:szCs w:val="32"/>
          <w:lang w:val="en-US" w:eastAsia="zh-CN"/>
        </w:rPr>
        <w:t>360安全云盘</w:t>
      </w:r>
      <w:r>
        <w:rPr>
          <w:rFonts w:hint="eastAsia" w:ascii="彩虹粗仿宋" w:hAnsi="宋体" w:eastAsia="彩虹粗仿宋"/>
          <w:sz w:val="32"/>
          <w:szCs w:val="32"/>
        </w:rPr>
        <w:t>等主流网盘。</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4、关键字列表</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请供应商联系我行联系人获取。</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七、约定事项</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供应商若搜索未发现的资产，被总行发现，导致我行被总行通报的，我行有权扣除</w:t>
      </w:r>
      <w:r>
        <w:rPr>
          <w:rFonts w:hint="eastAsia" w:ascii="彩虹粗仿宋" w:hAnsi="宋体" w:eastAsia="彩虹粗仿宋"/>
          <w:sz w:val="32"/>
          <w:szCs w:val="32"/>
          <w:lang w:eastAsia="zh-CN"/>
        </w:rPr>
        <w:t>服务部分款项</w:t>
      </w:r>
      <w:r>
        <w:rPr>
          <w:rFonts w:hint="eastAsia" w:ascii="彩虹粗仿宋" w:hAnsi="宋体" w:eastAsia="彩虹粗仿宋"/>
          <w:sz w:val="32"/>
          <w:szCs w:val="32"/>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733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2026-08-12T08:59:53Z</dcterms:created>
  <dc:creator>Administrator</dc:creator>
  <cp:lastModifiedBy>Administrator</cp:lastModifiedBy>
  <dcterms:modified xsi:type="dcterms:W3CDTF">2026-08-12T09:00:03Z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1D4D0D2FE54A40E2B5F80F0FB9C18E2A_12</vt:lpwstr>
  </property>
</Properties>
</file>