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CB" w:rsidRDefault="000A043E">
      <w:pPr>
        <w:pStyle w:val="1"/>
      </w:pPr>
      <w:proofErr w:type="gramStart"/>
      <w:r>
        <w:t>识险避险</w:t>
      </w:r>
      <w:proofErr w:type="gramEnd"/>
      <w:r>
        <w:t xml:space="preserve"> </w:t>
      </w:r>
      <w:proofErr w:type="gramStart"/>
      <w:r>
        <w:t>汇稳致</w:t>
      </w:r>
      <w:proofErr w:type="gramEnd"/>
      <w:r>
        <w:t>远【</w:t>
      </w:r>
      <w:r>
        <w:t>7</w:t>
      </w:r>
      <w:r>
        <w:t>】</w:t>
      </w:r>
      <w:r>
        <w:t> </w:t>
      </w:r>
      <w:r>
        <w:t>企业套保后，如何科学开展考核评价？</w:t>
      </w:r>
    </w:p>
    <w:p w:rsidR="00815FCB" w:rsidRDefault="000A043E">
      <w:r>
        <w:rPr>
          <w:color w:val="576B95"/>
          <w:sz w:val="23"/>
        </w:rPr>
        <w:t>外汇市场自律机制</w:t>
      </w:r>
    </w:p>
    <w:p w:rsidR="00815FCB" w:rsidRDefault="000A043E">
      <w:pPr>
        <w:jc w:val="both"/>
      </w:pPr>
      <w:r>
        <w:rPr>
          <w:noProof/>
        </w:rPr>
        <w:drawing>
          <wp:inline distT="0" distB="0" distL="0" distR="0">
            <wp:extent cx="5236210" cy="2225389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222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CB" w:rsidRDefault="000A043E">
      <w:pPr>
        <w:spacing w:before="360" w:after="300"/>
        <w:ind w:left="315" w:right="315"/>
        <w:jc w:val="both"/>
      </w:pPr>
      <w:r>
        <w:rPr>
          <w:sz w:val="26"/>
        </w:rPr>
        <w:t>不少财务人员做完远期锁汇，反倒对到期日心存顾虑：一旦到期时即期</w:t>
      </w:r>
      <w:proofErr w:type="gramStart"/>
      <w:r>
        <w:rPr>
          <w:sz w:val="26"/>
        </w:rPr>
        <w:t>汇率比锁汇价</w:t>
      </w:r>
      <w:proofErr w:type="gramEnd"/>
      <w:r>
        <w:rPr>
          <w:sz w:val="26"/>
        </w:rPr>
        <w:t>格好，就容易被简单评判套保</w:t>
      </w:r>
      <w:r>
        <w:rPr>
          <w:sz w:val="26"/>
        </w:rPr>
        <w:t xml:space="preserve"> “</w:t>
      </w:r>
      <w:r>
        <w:rPr>
          <w:sz w:val="26"/>
        </w:rPr>
        <w:t>亏了</w:t>
      </w:r>
      <w:r>
        <w:rPr>
          <w:sz w:val="26"/>
        </w:rPr>
        <w:t>”</w:t>
      </w:r>
      <w:r>
        <w:rPr>
          <w:sz w:val="26"/>
        </w:rPr>
        <w:t>。举个例子：一笔</w:t>
      </w:r>
      <w:r>
        <w:rPr>
          <w:sz w:val="26"/>
        </w:rPr>
        <w:t>100</w:t>
      </w:r>
      <w:r>
        <w:rPr>
          <w:sz w:val="26"/>
        </w:rPr>
        <w:t>万美元的出口货款，</w:t>
      </w:r>
      <w:r>
        <w:rPr>
          <w:sz w:val="26"/>
        </w:rPr>
        <w:t>3</w:t>
      </w:r>
      <w:r>
        <w:rPr>
          <w:sz w:val="26"/>
        </w:rPr>
        <w:t>个月前锁定美元远期结汇汇率</w:t>
      </w:r>
      <w:r>
        <w:rPr>
          <w:sz w:val="26"/>
        </w:rPr>
        <w:t>6.7</w:t>
      </w:r>
      <w:r>
        <w:rPr>
          <w:sz w:val="26"/>
        </w:rPr>
        <w:t>，今天到期即期汇率为</w:t>
      </w:r>
      <w:r>
        <w:rPr>
          <w:sz w:val="26"/>
        </w:rPr>
        <w:t>6.8</w:t>
      </w:r>
      <w:r>
        <w:rPr>
          <w:sz w:val="26"/>
        </w:rPr>
        <w:t>，老板看到二者价差，认为套</w:t>
      </w:r>
      <w:proofErr w:type="gramStart"/>
      <w:r>
        <w:rPr>
          <w:sz w:val="26"/>
        </w:rPr>
        <w:t>保产生</w:t>
      </w:r>
      <w:proofErr w:type="gramEnd"/>
      <w:r>
        <w:rPr>
          <w:sz w:val="26"/>
        </w:rPr>
        <w:t>了</w:t>
      </w:r>
      <w:r>
        <w:rPr>
          <w:sz w:val="26"/>
        </w:rPr>
        <w:t>10</w:t>
      </w:r>
      <w:r>
        <w:rPr>
          <w:sz w:val="26"/>
        </w:rPr>
        <w:t>万元的</w:t>
      </w:r>
      <w:r>
        <w:rPr>
          <w:sz w:val="26"/>
        </w:rPr>
        <w:t>“</w:t>
      </w:r>
      <w:r>
        <w:rPr>
          <w:sz w:val="26"/>
        </w:rPr>
        <w:t>损失</w:t>
      </w:r>
      <w:r>
        <w:rPr>
          <w:sz w:val="26"/>
        </w:rPr>
        <w:t>”</w:t>
      </w:r>
      <w:r>
        <w:rPr>
          <w:sz w:val="26"/>
        </w:rPr>
        <w:t>。受此压力，财务团队第二年不敢锁了，结果汇率反向波动，侵蚀了利润，老板又质疑财务人员怎么不做汇率避险。</w:t>
      </w:r>
    </w:p>
    <w:p w:rsidR="00815FCB" w:rsidRDefault="000A043E">
      <w:pPr>
        <w:spacing w:after="300"/>
        <w:ind w:left="315" w:right="315"/>
        <w:jc w:val="both"/>
      </w:pPr>
      <w:r>
        <w:rPr>
          <w:sz w:val="26"/>
        </w:rPr>
        <w:t>这是不少</w:t>
      </w:r>
      <w:proofErr w:type="gramStart"/>
      <w:r>
        <w:rPr>
          <w:sz w:val="26"/>
        </w:rPr>
        <w:t>企业汇率</w:t>
      </w:r>
      <w:proofErr w:type="gramEnd"/>
      <w:r>
        <w:rPr>
          <w:sz w:val="26"/>
        </w:rPr>
        <w:t>管理中遇到的现实困境。想要破解这一矛盾，关键就在于建立科学的考核评价体系。</w:t>
      </w:r>
    </w:p>
    <w:p w:rsidR="00815FCB" w:rsidRDefault="000A043E">
      <w:pPr>
        <w:spacing w:before="150"/>
        <w:ind w:left="150" w:right="150"/>
        <w:jc w:val="center"/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一、套保定位：锁定经营收支</w:t>
      </w:r>
      <w:r>
        <w:rPr>
          <w:b/>
          <w:color w:val="FFFFFF"/>
          <w:spacing w:val="15"/>
          <w:sz w:val="30"/>
          <w:shd w:val="clear" w:color="auto" w:fill="0089CE"/>
        </w:rPr>
        <w:t> </w:t>
      </w:r>
    </w:p>
    <w:p w:rsidR="00815FCB" w:rsidRDefault="000A043E">
      <w:pPr>
        <w:spacing w:before="300"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部分企业以到期日即期汇率与锁汇价格对比，来评价套保效果，这种比较隐含了准确预测未来汇率走势的要求，在双向波动的市场中既不可取，也难以实现。</w:t>
      </w:r>
    </w:p>
    <w:p w:rsidR="00815FCB" w:rsidRDefault="000A043E">
      <w:pPr>
        <w:spacing w:after="300"/>
        <w:ind w:left="75" w:right="75"/>
        <w:jc w:val="both"/>
      </w:pPr>
      <w:r>
        <w:rPr>
          <w:b/>
          <w:spacing w:val="9"/>
          <w:sz w:val="26"/>
          <w:shd w:val="clear" w:color="auto" w:fill="E7F4FF"/>
        </w:rPr>
        <w:t>套保的目的是</w:t>
      </w:r>
      <w:r>
        <w:rPr>
          <w:b/>
          <w:spacing w:val="9"/>
          <w:sz w:val="26"/>
          <w:shd w:val="clear" w:color="auto" w:fill="E7F4FF"/>
        </w:rPr>
        <w:t>“</w:t>
      </w:r>
      <w:r>
        <w:rPr>
          <w:b/>
          <w:spacing w:val="9"/>
          <w:sz w:val="26"/>
          <w:shd w:val="clear" w:color="auto" w:fill="E7F4FF"/>
        </w:rPr>
        <w:t>控风险、锁经营收支</w:t>
      </w:r>
      <w:r>
        <w:rPr>
          <w:b/>
          <w:spacing w:val="9"/>
          <w:sz w:val="26"/>
          <w:shd w:val="clear" w:color="auto" w:fill="E7F4FF"/>
        </w:rPr>
        <w:t>”</w:t>
      </w:r>
      <w:r>
        <w:rPr>
          <w:b/>
          <w:spacing w:val="9"/>
          <w:sz w:val="26"/>
          <w:shd w:val="clear" w:color="auto" w:fill="E7F4FF"/>
        </w:rPr>
        <w:t>，不是</w:t>
      </w:r>
      <w:r>
        <w:rPr>
          <w:b/>
          <w:spacing w:val="9"/>
          <w:sz w:val="26"/>
          <w:shd w:val="clear" w:color="auto" w:fill="E7F4FF"/>
        </w:rPr>
        <w:t>“</w:t>
      </w:r>
      <w:r>
        <w:rPr>
          <w:b/>
          <w:spacing w:val="9"/>
          <w:sz w:val="26"/>
          <w:shd w:val="clear" w:color="auto" w:fill="E7F4FF"/>
        </w:rPr>
        <w:t>判断市场、赚取收益</w:t>
      </w:r>
      <w:r>
        <w:rPr>
          <w:b/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。通过套保把公司经营中汇率波动带来的不确定性降低，避免汇率波动影响企业主业经营。</w:t>
      </w:r>
    </w:p>
    <w:p w:rsidR="00815FCB" w:rsidRDefault="000A043E">
      <w:pPr>
        <w:spacing w:before="150"/>
        <w:ind w:left="150" w:right="150"/>
        <w:jc w:val="center"/>
      </w:pPr>
      <w:r>
        <w:rPr>
          <w:color w:val="FFFFFF"/>
          <w:spacing w:val="15"/>
          <w:sz w:val="26"/>
          <w:shd w:val="clear" w:color="auto" w:fill="0089CE"/>
        </w:rPr>
        <w:lastRenderedPageBreak/>
        <w:t> </w:t>
      </w:r>
      <w:r>
        <w:rPr>
          <w:b/>
          <w:color w:val="FFFFFF"/>
          <w:spacing w:val="15"/>
          <w:sz w:val="26"/>
          <w:shd w:val="clear" w:color="auto" w:fill="0089CE"/>
        </w:rPr>
        <w:t>二、考核评价标准：</w:t>
      </w:r>
      <w:proofErr w:type="gramStart"/>
      <w:r>
        <w:rPr>
          <w:b/>
          <w:color w:val="FFFFFF"/>
          <w:spacing w:val="15"/>
          <w:sz w:val="26"/>
          <w:shd w:val="clear" w:color="auto" w:fill="0089CE"/>
        </w:rPr>
        <w:t>重执行</w:t>
      </w:r>
      <w:proofErr w:type="gramEnd"/>
      <w:r>
        <w:rPr>
          <w:b/>
          <w:color w:val="FFFFFF"/>
          <w:spacing w:val="15"/>
          <w:sz w:val="26"/>
          <w:shd w:val="clear" w:color="auto" w:fill="0089CE"/>
        </w:rPr>
        <w:t>不重盈亏</w:t>
      </w:r>
    </w:p>
    <w:p w:rsidR="00815FCB" w:rsidRDefault="00815FCB">
      <w:pPr>
        <w:jc w:val="both"/>
      </w:pPr>
    </w:p>
    <w:p w:rsidR="00815FCB" w:rsidRDefault="000A043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科学的评价标准，应回归风险管理本源，以锁定经营收支为目标而</w:t>
      </w:r>
      <w:proofErr w:type="gramStart"/>
      <w:r>
        <w:rPr>
          <w:spacing w:val="9"/>
          <w:sz w:val="26"/>
          <w:shd w:val="clear" w:color="auto" w:fill="E7F4FF"/>
        </w:rPr>
        <w:t>非考核</w:t>
      </w:r>
      <w:proofErr w:type="gramEnd"/>
      <w:r>
        <w:rPr>
          <w:spacing w:val="9"/>
          <w:sz w:val="26"/>
          <w:shd w:val="clear" w:color="auto" w:fill="E7F4FF"/>
        </w:rPr>
        <w:t>对市场的判断能力。下面，我们</w:t>
      </w:r>
      <w:proofErr w:type="gramStart"/>
      <w:r>
        <w:rPr>
          <w:spacing w:val="9"/>
          <w:sz w:val="26"/>
          <w:shd w:val="clear" w:color="auto" w:fill="E7F4FF"/>
        </w:rPr>
        <w:t>来看某成熟</w:t>
      </w:r>
      <w:proofErr w:type="gramEnd"/>
      <w:r>
        <w:rPr>
          <w:spacing w:val="9"/>
          <w:sz w:val="26"/>
          <w:shd w:val="clear" w:color="auto" w:fill="E7F4FF"/>
        </w:rPr>
        <w:t>企业如何套保，如何科学开展考核、评价。</w:t>
      </w:r>
    </w:p>
    <w:p w:rsidR="00815FCB" w:rsidRDefault="000A043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财务人员每</w:t>
      </w:r>
      <w:proofErr w:type="gramStart"/>
      <w:r>
        <w:rPr>
          <w:spacing w:val="9"/>
          <w:sz w:val="26"/>
          <w:shd w:val="clear" w:color="auto" w:fill="E7F4FF"/>
        </w:rPr>
        <w:t>周发布</w:t>
      </w:r>
      <w:proofErr w:type="gramEnd"/>
      <w:r>
        <w:rPr>
          <w:spacing w:val="9"/>
          <w:sz w:val="26"/>
          <w:shd w:val="clear" w:color="auto" w:fill="E7F4FF"/>
        </w:rPr>
        <w:t>1-12</w:t>
      </w:r>
      <w:r>
        <w:rPr>
          <w:spacing w:val="9"/>
          <w:sz w:val="26"/>
          <w:shd w:val="clear" w:color="auto" w:fill="E7F4FF"/>
        </w:rPr>
        <w:t>个月远期汇率，供销售参考；销售人员根据订单的人民币计价成本及预期利润，按照</w:t>
      </w:r>
      <w:proofErr w:type="gramStart"/>
      <w:r>
        <w:rPr>
          <w:spacing w:val="9"/>
          <w:sz w:val="26"/>
          <w:shd w:val="clear" w:color="auto" w:fill="E7F4FF"/>
        </w:rPr>
        <w:t>对应账期的</w:t>
      </w:r>
      <w:proofErr w:type="gramEnd"/>
      <w:r>
        <w:rPr>
          <w:spacing w:val="9"/>
          <w:sz w:val="26"/>
          <w:shd w:val="clear" w:color="auto" w:fill="E7F4FF"/>
        </w:rPr>
        <w:t>远期汇率折算订单美元金额，进行合同谈判和签约；签约后，财务人员按照既定套保策略开展套保。</w:t>
      </w:r>
      <w:r>
        <w:rPr>
          <w:b/>
          <w:spacing w:val="9"/>
          <w:sz w:val="26"/>
          <w:shd w:val="clear" w:color="auto" w:fill="E7F4FF"/>
        </w:rPr>
        <w:t>企业将财务人员是否按照规定的制度、流程和套保策略操作作为考核标准</w:t>
      </w:r>
      <w:r>
        <w:rPr>
          <w:spacing w:val="9"/>
          <w:sz w:val="26"/>
          <w:shd w:val="clear" w:color="auto" w:fill="E7F4FF"/>
        </w:rPr>
        <w:t>。</w:t>
      </w:r>
    </w:p>
    <w:p w:rsidR="00815FCB" w:rsidRDefault="000A043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具体操作时，企业准备签订</w:t>
      </w:r>
      <w:proofErr w:type="gramStart"/>
      <w:r>
        <w:rPr>
          <w:spacing w:val="9"/>
          <w:sz w:val="26"/>
          <w:shd w:val="clear" w:color="auto" w:fill="E7F4FF"/>
        </w:rPr>
        <w:t>一笔账期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</w:t>
      </w:r>
      <w:proofErr w:type="gramEnd"/>
      <w:r>
        <w:rPr>
          <w:spacing w:val="9"/>
          <w:sz w:val="26"/>
          <w:shd w:val="clear" w:color="auto" w:fill="E7F4FF"/>
        </w:rPr>
        <w:t>的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万美元出口订单。报价时，即期汇率</w:t>
      </w:r>
      <w:r>
        <w:rPr>
          <w:spacing w:val="9"/>
          <w:sz w:val="26"/>
          <w:shd w:val="clear" w:color="auto" w:fill="E7F4FF"/>
        </w:rPr>
        <w:t>6.75</w:t>
      </w:r>
      <w:r>
        <w:rPr>
          <w:spacing w:val="9"/>
          <w:sz w:val="26"/>
          <w:shd w:val="clear" w:color="auto" w:fill="E7F4FF"/>
        </w:rPr>
        <w:t>，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个月远期汇率</w:t>
      </w:r>
      <w:r>
        <w:rPr>
          <w:spacing w:val="9"/>
          <w:sz w:val="26"/>
          <w:shd w:val="clear" w:color="auto" w:fill="E7F4FF"/>
        </w:rPr>
        <w:t>6.</w:t>
      </w:r>
      <w:r>
        <w:rPr>
          <w:spacing w:val="9"/>
          <w:sz w:val="26"/>
          <w:shd w:val="clear" w:color="auto" w:fill="E7F4FF"/>
        </w:rPr>
        <w:t>7</w:t>
      </w:r>
      <w:r>
        <w:rPr>
          <w:spacing w:val="9"/>
          <w:sz w:val="26"/>
          <w:shd w:val="clear" w:color="auto" w:fill="E7F4FF"/>
        </w:rPr>
        <w:t>，销售人员按照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个月远期汇率进行测算并报价。订单签署后，财务人员立即按照</w:t>
      </w:r>
      <w:r>
        <w:rPr>
          <w:spacing w:val="9"/>
          <w:sz w:val="26"/>
          <w:shd w:val="clear" w:color="auto" w:fill="E7F4FF"/>
        </w:rPr>
        <w:t>6.7</w:t>
      </w:r>
      <w:r>
        <w:rPr>
          <w:spacing w:val="9"/>
          <w:sz w:val="26"/>
          <w:shd w:val="clear" w:color="auto" w:fill="E7F4FF"/>
        </w:rPr>
        <w:t>远期汇率锁定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万美元远期结汇：无论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个月后市场汇率或涨或跌，企业的收款就是</w:t>
      </w:r>
      <w:r>
        <w:rPr>
          <w:spacing w:val="9"/>
          <w:sz w:val="26"/>
          <w:shd w:val="clear" w:color="auto" w:fill="E7F4FF"/>
        </w:rPr>
        <w:t>670</w:t>
      </w:r>
      <w:r>
        <w:rPr>
          <w:spacing w:val="9"/>
          <w:sz w:val="26"/>
          <w:shd w:val="clear" w:color="auto" w:fill="E7F4FF"/>
        </w:rPr>
        <w:t>万人民币，完全达到期初锁定订单收入、保护主营利润的目标。</w:t>
      </w:r>
    </w:p>
    <w:p w:rsidR="00815FCB" w:rsidRDefault="000A043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从以上实践可以看出，科学的考核评价，要看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锁定经营收支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，不看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事后盈亏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。公司要明确和坚持汇率风险中性理念，充分理解汇率风险管理目标是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保值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而非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增值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。实操中企业可结合具体情况建立汇率风险管理相关的运行体系，在授权范围内严格执行套保动作，科学、规范地评价相关套</w:t>
      </w:r>
      <w:proofErr w:type="gramStart"/>
      <w:r>
        <w:rPr>
          <w:spacing w:val="9"/>
          <w:sz w:val="26"/>
          <w:shd w:val="clear" w:color="auto" w:fill="E7F4FF"/>
        </w:rPr>
        <w:t>保要求</w:t>
      </w:r>
      <w:proofErr w:type="gramEnd"/>
      <w:r>
        <w:rPr>
          <w:spacing w:val="9"/>
          <w:sz w:val="26"/>
          <w:shd w:val="clear" w:color="auto" w:fill="E7F4FF"/>
        </w:rPr>
        <w:t>的执行情况</w:t>
      </w:r>
      <w:r>
        <w:rPr>
          <w:spacing w:val="9"/>
          <w:sz w:val="26"/>
          <w:shd w:val="clear" w:color="auto" w:fill="E7F4FF"/>
        </w:rPr>
        <w:t>，避免以</w:t>
      </w:r>
      <w:proofErr w:type="gramStart"/>
      <w:r>
        <w:rPr>
          <w:spacing w:val="9"/>
          <w:sz w:val="26"/>
          <w:shd w:val="clear" w:color="auto" w:fill="E7F4FF"/>
        </w:rPr>
        <w:t>远期锁汇汇率</w:t>
      </w:r>
      <w:proofErr w:type="gramEnd"/>
      <w:r>
        <w:rPr>
          <w:spacing w:val="9"/>
          <w:sz w:val="26"/>
          <w:shd w:val="clear" w:color="auto" w:fill="E7F4FF"/>
        </w:rPr>
        <w:t>与到期日即期汇率比较的</w:t>
      </w:r>
      <w:r>
        <w:rPr>
          <w:spacing w:val="9"/>
          <w:sz w:val="26"/>
          <w:shd w:val="clear" w:color="auto" w:fill="E7F4FF"/>
        </w:rPr>
        <w:t>“</w:t>
      </w:r>
      <w:r>
        <w:rPr>
          <w:spacing w:val="9"/>
          <w:sz w:val="26"/>
          <w:shd w:val="clear" w:color="auto" w:fill="E7F4FF"/>
        </w:rPr>
        <w:t>盈亏</w:t>
      </w:r>
      <w:r>
        <w:rPr>
          <w:spacing w:val="9"/>
          <w:sz w:val="26"/>
          <w:shd w:val="clear" w:color="auto" w:fill="E7F4FF"/>
        </w:rPr>
        <w:t>”</w:t>
      </w:r>
      <w:r>
        <w:rPr>
          <w:spacing w:val="9"/>
          <w:sz w:val="26"/>
          <w:shd w:val="clear" w:color="auto" w:fill="E7F4FF"/>
        </w:rPr>
        <w:t>评判套保工作。</w:t>
      </w:r>
    </w:p>
    <w:p w:rsidR="00815FCB" w:rsidRDefault="000A043E">
      <w:pPr>
        <w:spacing w:after="300"/>
        <w:ind w:left="75" w:right="75"/>
        <w:jc w:val="both"/>
      </w:pPr>
      <w:r>
        <w:rPr>
          <w:spacing w:val="9"/>
          <w:sz w:val="26"/>
          <w:shd w:val="clear" w:color="auto" w:fill="E7F4FF"/>
        </w:rPr>
        <w:t>套保后的考核评价，本质上是一道风险管理题，不是一道汇率预测题。企业应当以是否依规落实既定套保策略作为考核导向，</w:t>
      </w:r>
      <w:proofErr w:type="gramStart"/>
      <w:r>
        <w:rPr>
          <w:spacing w:val="9"/>
          <w:sz w:val="26"/>
          <w:shd w:val="clear" w:color="auto" w:fill="E7F4FF"/>
        </w:rPr>
        <w:t>让套保真正</w:t>
      </w:r>
      <w:proofErr w:type="gramEnd"/>
      <w:r>
        <w:rPr>
          <w:spacing w:val="9"/>
          <w:sz w:val="26"/>
          <w:shd w:val="clear" w:color="auto" w:fill="E7F4FF"/>
        </w:rPr>
        <w:t>成为企业稳健经营的好帮手。</w:t>
      </w:r>
    </w:p>
    <w:p w:rsidR="00815FCB" w:rsidRDefault="00815FCB">
      <w:pPr>
        <w:jc w:val="both"/>
      </w:pPr>
    </w:p>
    <w:p w:rsidR="00815FCB" w:rsidRDefault="000A043E">
      <w:pPr>
        <w:jc w:val="both"/>
      </w:pPr>
      <w:r>
        <w:rPr>
          <w:spacing w:val="9"/>
          <w:sz w:val="26"/>
        </w:rPr>
        <w:t>供稿：招商银行</w:t>
      </w:r>
    </w:p>
    <w:p w:rsidR="00815FCB" w:rsidRDefault="000A043E" w:rsidP="000A043E">
      <w:pPr>
        <w:jc w:val="both"/>
      </w:pPr>
      <w:r>
        <w:rPr>
          <w:spacing w:val="9"/>
          <w:sz w:val="26"/>
        </w:rPr>
        <w:t>审稿：外汇市场自律机制专家组</w:t>
      </w:r>
      <w:bookmarkStart w:id="0" w:name="_GoBack"/>
      <w:bookmarkEnd w:id="0"/>
    </w:p>
    <w:sectPr w:rsidR="00815FCB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5FCB"/>
    <w:rsid w:val="000A043E"/>
    <w:rsid w:val="0081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43E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04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乔华</cp:lastModifiedBy>
  <cp:revision>2</cp:revision>
  <dcterms:created xsi:type="dcterms:W3CDTF">2026-09-15T17:10:00Z</dcterms:created>
  <dcterms:modified xsi:type="dcterms:W3CDTF">2026-09-15T09:57:00Z</dcterms:modified>
</cp:coreProperties>
</file>